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CC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rsidR="00266F97" w:rsidRPr="006A0147" w:rsidRDefault="00266F97" w:rsidP="00266F97">
      <w:pPr>
        <w:spacing w:line="240" w:lineRule="auto"/>
        <w:rPr>
          <w:rFonts w:cs="Tahoma"/>
          <w:color w:val="BF8F00" w:themeColor="accent4" w:themeShade="BF"/>
          <w:sz w:val="24"/>
          <w:szCs w:val="24"/>
        </w:rPr>
      </w:pPr>
      <w:r w:rsidRPr="006A0147">
        <w:rPr>
          <w:rFonts w:cs="Tahoma"/>
          <w:color w:val="BF8F00" w:themeColor="accent4" w:themeShade="BF"/>
          <w:sz w:val="24"/>
          <w:szCs w:val="24"/>
        </w:rPr>
        <w:t>Meeting Called by</w:t>
      </w:r>
      <w:r w:rsidRPr="006A0147">
        <w:rPr>
          <w:rFonts w:cs="Tahoma"/>
          <w:color w:val="BF8F00" w:themeColor="accent4" w:themeShade="BF"/>
          <w:sz w:val="24"/>
          <w:szCs w:val="24"/>
        </w:rPr>
        <w:tab/>
      </w:r>
    </w:p>
    <w:p w:rsidR="00266F97" w:rsidRPr="006A0147" w:rsidRDefault="00266F97" w:rsidP="00266F97">
      <w:pPr>
        <w:spacing w:line="240" w:lineRule="auto"/>
        <w:rPr>
          <w:rFonts w:cs="Tahoma"/>
          <w:sz w:val="24"/>
          <w:szCs w:val="24"/>
        </w:rPr>
      </w:pPr>
      <w:r w:rsidRPr="006A0147">
        <w:rPr>
          <w:rFonts w:cs="Tahoma"/>
          <w:sz w:val="24"/>
          <w:szCs w:val="24"/>
        </w:rPr>
        <w:t>Shala Mills, Chair</w:t>
      </w:r>
    </w:p>
    <w:p w:rsidR="00266F97" w:rsidRPr="006A0147" w:rsidRDefault="00266F97" w:rsidP="00266F97">
      <w:pPr>
        <w:spacing w:line="240" w:lineRule="auto"/>
        <w:rPr>
          <w:rFonts w:cs="Tahoma"/>
          <w:color w:val="BF8F00" w:themeColor="accent4" w:themeShade="BF"/>
          <w:sz w:val="24"/>
          <w:szCs w:val="24"/>
        </w:rPr>
      </w:pPr>
      <w:r w:rsidRPr="006A0147">
        <w:rPr>
          <w:rFonts w:cs="Tahoma"/>
          <w:color w:val="BF8F00" w:themeColor="accent4" w:themeShade="BF"/>
          <w:sz w:val="24"/>
          <w:szCs w:val="24"/>
        </w:rPr>
        <w:t>Date:</w:t>
      </w:r>
      <w:r w:rsidRPr="006A0147">
        <w:rPr>
          <w:rFonts w:cs="Tahoma"/>
          <w:color w:val="BF8F00" w:themeColor="accent4" w:themeShade="BF"/>
          <w:sz w:val="24"/>
          <w:szCs w:val="24"/>
        </w:rPr>
        <w:tab/>
      </w:r>
      <w:r w:rsidRPr="006A0147">
        <w:rPr>
          <w:rFonts w:cs="Tahoma"/>
          <w:sz w:val="24"/>
          <w:szCs w:val="24"/>
        </w:rPr>
        <w:t>Thursday 3/9/2017</w:t>
      </w:r>
    </w:p>
    <w:p w:rsidR="00266F97" w:rsidRPr="006A0147" w:rsidRDefault="00266F97" w:rsidP="00266F97">
      <w:pPr>
        <w:spacing w:line="240" w:lineRule="auto"/>
        <w:rPr>
          <w:rFonts w:cs="Tahoma"/>
          <w:color w:val="BF8F00" w:themeColor="accent4" w:themeShade="BF"/>
          <w:sz w:val="24"/>
          <w:szCs w:val="24"/>
        </w:rPr>
      </w:pPr>
      <w:r w:rsidRPr="006A0147">
        <w:rPr>
          <w:rFonts w:cs="Tahoma"/>
          <w:color w:val="BF8F00" w:themeColor="accent4" w:themeShade="BF"/>
          <w:sz w:val="24"/>
          <w:szCs w:val="24"/>
        </w:rPr>
        <w:t>Time:</w:t>
      </w:r>
      <w:r w:rsidRPr="006A0147">
        <w:rPr>
          <w:rFonts w:cs="Tahoma"/>
          <w:color w:val="BF8F00" w:themeColor="accent4" w:themeShade="BF"/>
          <w:sz w:val="24"/>
          <w:szCs w:val="24"/>
        </w:rPr>
        <w:tab/>
        <w:t xml:space="preserve"> </w:t>
      </w:r>
      <w:r w:rsidRPr="006A0147">
        <w:rPr>
          <w:rFonts w:cs="Tahoma"/>
          <w:sz w:val="24"/>
          <w:szCs w:val="24"/>
        </w:rPr>
        <w:t>3:00-4:00</w:t>
      </w:r>
      <w:r w:rsidRPr="006A0147">
        <w:rPr>
          <w:rFonts w:cs="Tahoma"/>
          <w:color w:val="BF8F00" w:themeColor="accent4" w:themeShade="BF"/>
          <w:sz w:val="24"/>
          <w:szCs w:val="24"/>
        </w:rPr>
        <w:t xml:space="preserve"> </w:t>
      </w:r>
    </w:p>
    <w:p w:rsidR="00266F97" w:rsidRPr="006A0147" w:rsidRDefault="00266F97" w:rsidP="00266F97">
      <w:pPr>
        <w:spacing w:line="240" w:lineRule="auto"/>
        <w:rPr>
          <w:rFonts w:cs="Tahoma"/>
          <w:sz w:val="24"/>
          <w:szCs w:val="24"/>
        </w:rPr>
      </w:pPr>
      <w:r w:rsidRPr="006A0147">
        <w:rPr>
          <w:rFonts w:cs="Tahoma"/>
          <w:color w:val="BF8F00" w:themeColor="accent4" w:themeShade="BF"/>
          <w:sz w:val="24"/>
          <w:szCs w:val="24"/>
        </w:rPr>
        <w:t xml:space="preserve">Location: </w:t>
      </w:r>
      <w:r w:rsidRPr="006A0147">
        <w:rPr>
          <w:rFonts w:cs="Tahoma"/>
          <w:sz w:val="24"/>
          <w:szCs w:val="24"/>
        </w:rPr>
        <w:t>Rarick 312</w:t>
      </w:r>
    </w:p>
    <w:p w:rsidR="00266F97" w:rsidRPr="006A0147" w:rsidRDefault="00266F97" w:rsidP="00266F97">
      <w:pPr>
        <w:spacing w:line="240" w:lineRule="auto"/>
        <w:rPr>
          <w:rFonts w:cs="Tahoma"/>
          <w:sz w:val="24"/>
          <w:szCs w:val="24"/>
        </w:rPr>
      </w:pPr>
    </w:p>
    <w:p w:rsidR="00266F97" w:rsidRPr="006A0147" w:rsidRDefault="00266F97" w:rsidP="00266F97">
      <w:pPr>
        <w:spacing w:line="240" w:lineRule="auto"/>
        <w:rPr>
          <w:rFonts w:cs="Tahoma"/>
          <w:sz w:val="24"/>
          <w:szCs w:val="24"/>
        </w:rPr>
      </w:pPr>
    </w:p>
    <w:p w:rsidR="00266F97" w:rsidRPr="006A0147" w:rsidRDefault="00266F97" w:rsidP="00266F97">
      <w:pPr>
        <w:spacing w:line="240" w:lineRule="auto"/>
        <w:rPr>
          <w:rFonts w:cs="Tahoma"/>
          <w:sz w:val="24"/>
          <w:szCs w:val="24"/>
        </w:rPr>
      </w:pPr>
    </w:p>
    <w:p w:rsidR="00266F97" w:rsidRPr="006A0147" w:rsidRDefault="00266F97" w:rsidP="00266F97">
      <w:pPr>
        <w:spacing w:line="240" w:lineRule="auto"/>
        <w:rPr>
          <w:rFonts w:cs="Tahoma"/>
          <w:sz w:val="24"/>
          <w:szCs w:val="24"/>
        </w:rPr>
      </w:pPr>
    </w:p>
    <w:p w:rsidR="00266F97" w:rsidRPr="006A0147" w:rsidRDefault="00266F97" w:rsidP="00266F97">
      <w:pPr>
        <w:spacing w:line="240" w:lineRule="auto"/>
        <w:rPr>
          <w:rFonts w:cs="Tahoma"/>
          <w:sz w:val="24"/>
          <w:szCs w:val="24"/>
        </w:rPr>
      </w:pPr>
    </w:p>
    <w:p w:rsidR="00266F97" w:rsidRPr="006A0147" w:rsidRDefault="00266F97" w:rsidP="00266F97">
      <w:pPr>
        <w:spacing w:after="0" w:line="240" w:lineRule="auto"/>
        <w:rPr>
          <w:rFonts w:cs="Tahoma"/>
          <w:color w:val="BF8F00" w:themeColor="accent4" w:themeShade="BF"/>
          <w:sz w:val="24"/>
          <w:szCs w:val="24"/>
        </w:rPr>
      </w:pPr>
    </w:p>
    <w:p w:rsidR="00266F97" w:rsidRPr="006A0147" w:rsidRDefault="00266F97" w:rsidP="00266F97">
      <w:pPr>
        <w:spacing w:after="0" w:line="240" w:lineRule="auto"/>
        <w:rPr>
          <w:rFonts w:cs="Tahoma"/>
          <w:color w:val="BF8F00" w:themeColor="accent4" w:themeShade="BF"/>
          <w:sz w:val="24"/>
          <w:szCs w:val="24"/>
        </w:rPr>
      </w:pPr>
    </w:p>
    <w:p w:rsidR="00266F97" w:rsidRPr="006A0147" w:rsidRDefault="00266F97" w:rsidP="00266F97">
      <w:pPr>
        <w:spacing w:after="0" w:line="240" w:lineRule="auto"/>
        <w:rPr>
          <w:rFonts w:cs="Tahoma"/>
          <w:b/>
          <w:color w:val="BF8F00" w:themeColor="accent4" w:themeShade="BF"/>
          <w:sz w:val="24"/>
          <w:szCs w:val="24"/>
        </w:rPr>
      </w:pPr>
      <w:r w:rsidRPr="006A0147">
        <w:rPr>
          <w:rFonts w:cs="Tahoma"/>
          <w:color w:val="BF8F00" w:themeColor="accent4" w:themeShade="BF"/>
          <w:sz w:val="24"/>
          <w:szCs w:val="24"/>
        </w:rPr>
        <w:t>Members</w:t>
      </w:r>
      <w:r w:rsidRPr="006A0147">
        <w:rPr>
          <w:rFonts w:cs="Tahoma"/>
          <w:b/>
          <w:color w:val="BF8F00" w:themeColor="accent4" w:themeShade="BF"/>
          <w:sz w:val="24"/>
          <w:szCs w:val="24"/>
        </w:rPr>
        <w:tab/>
      </w:r>
    </w:p>
    <w:sdt>
      <w:sdtPr>
        <w:rPr>
          <w:sz w:val="24"/>
          <w:szCs w:val="24"/>
        </w:rPr>
        <w:id w:val="-1539655202"/>
        <w:placeholder>
          <w:docPart w:val="66FCA531978B4CF49E25B98D8D21B03F"/>
        </w:placeholder>
      </w:sdtPr>
      <w:sdtEndPr/>
      <w:sdtContent>
        <w:p w:rsidR="00266F97" w:rsidRPr="006A0147" w:rsidRDefault="00266F97" w:rsidP="00266F97">
          <w:pPr>
            <w:spacing w:after="0" w:line="240" w:lineRule="auto"/>
            <w:rPr>
              <w:sz w:val="24"/>
              <w:szCs w:val="24"/>
            </w:rPr>
          </w:pPr>
          <w:r w:rsidRPr="006A0147">
            <w:rPr>
              <w:sz w:val="24"/>
              <w:szCs w:val="24"/>
            </w:rPr>
            <w:t>Douglas Drabkin (AHSS)</w:t>
          </w:r>
        </w:p>
        <w:p w:rsidR="00266F97" w:rsidRPr="006A0147" w:rsidRDefault="00266F97" w:rsidP="00266F97">
          <w:pPr>
            <w:spacing w:after="0" w:line="240" w:lineRule="auto"/>
            <w:rPr>
              <w:sz w:val="24"/>
              <w:szCs w:val="24"/>
            </w:rPr>
          </w:pPr>
          <w:r w:rsidRPr="006A0147">
            <w:rPr>
              <w:sz w:val="24"/>
              <w:szCs w:val="24"/>
            </w:rPr>
            <w:t>Bradley Will (AHSS)</w:t>
          </w:r>
        </w:p>
        <w:p w:rsidR="00266F97" w:rsidRPr="006A0147" w:rsidRDefault="00266F97" w:rsidP="00266F97">
          <w:pPr>
            <w:spacing w:after="0" w:line="240" w:lineRule="auto"/>
            <w:rPr>
              <w:sz w:val="24"/>
              <w:szCs w:val="24"/>
            </w:rPr>
          </w:pPr>
          <w:r w:rsidRPr="006A0147">
            <w:rPr>
              <w:sz w:val="24"/>
              <w:szCs w:val="24"/>
            </w:rPr>
            <w:t>Dmitry Gimon (BE)</w:t>
          </w:r>
        </w:p>
        <w:p w:rsidR="00266F97" w:rsidRPr="006A0147" w:rsidRDefault="00266F97" w:rsidP="00266F97">
          <w:pPr>
            <w:spacing w:after="0" w:line="240" w:lineRule="auto"/>
            <w:rPr>
              <w:sz w:val="24"/>
              <w:szCs w:val="24"/>
            </w:rPr>
          </w:pPr>
          <w:r w:rsidRPr="006A0147">
            <w:rPr>
              <w:sz w:val="24"/>
              <w:szCs w:val="24"/>
            </w:rPr>
            <w:t>Jessica Heronemus (BE)</w:t>
          </w:r>
        </w:p>
        <w:p w:rsidR="00266F97" w:rsidRPr="006A0147" w:rsidRDefault="00266F97" w:rsidP="00266F97">
          <w:pPr>
            <w:spacing w:after="0" w:line="240" w:lineRule="auto"/>
            <w:rPr>
              <w:rFonts w:cs="Tahoma"/>
              <w:sz w:val="24"/>
              <w:szCs w:val="24"/>
            </w:rPr>
          </w:pPr>
          <w:r w:rsidRPr="006A0147">
            <w:rPr>
              <w:rFonts w:cs="Tahoma"/>
              <w:sz w:val="24"/>
              <w:szCs w:val="24"/>
            </w:rPr>
            <w:t>Kevin Splichal (Ed)</w:t>
          </w:r>
        </w:p>
        <w:p w:rsidR="00266F97" w:rsidRPr="006A0147" w:rsidRDefault="00266F97" w:rsidP="00266F97">
          <w:pPr>
            <w:spacing w:after="0" w:line="240" w:lineRule="auto"/>
            <w:rPr>
              <w:sz w:val="24"/>
              <w:szCs w:val="24"/>
            </w:rPr>
          </w:pPr>
          <w:r w:rsidRPr="006A0147">
            <w:rPr>
              <w:sz w:val="24"/>
              <w:szCs w:val="24"/>
            </w:rPr>
            <w:t>Teresa Woods (Ed)</w:t>
          </w:r>
        </w:p>
        <w:p w:rsidR="00266F97" w:rsidRPr="006A0147" w:rsidRDefault="00266F97" w:rsidP="00266F97">
          <w:pPr>
            <w:spacing w:after="0" w:line="240" w:lineRule="auto"/>
            <w:rPr>
              <w:sz w:val="24"/>
              <w:szCs w:val="24"/>
            </w:rPr>
          </w:pPr>
          <w:r w:rsidRPr="006A0147">
            <w:rPr>
              <w:sz w:val="24"/>
              <w:szCs w:val="24"/>
            </w:rPr>
            <w:t>Glen McNeil (HBS)</w:t>
          </w:r>
        </w:p>
        <w:p w:rsidR="00266F97" w:rsidRPr="006A0147" w:rsidRDefault="00266F97" w:rsidP="00266F97">
          <w:pPr>
            <w:spacing w:after="0" w:line="240" w:lineRule="auto"/>
            <w:rPr>
              <w:sz w:val="24"/>
              <w:szCs w:val="24"/>
            </w:rPr>
          </w:pPr>
          <w:r w:rsidRPr="006A0147">
            <w:rPr>
              <w:sz w:val="24"/>
              <w:szCs w:val="24"/>
            </w:rPr>
            <w:t>Tanya Smith (HBS)</w:t>
          </w:r>
        </w:p>
        <w:p w:rsidR="00266F97" w:rsidRPr="006A0147" w:rsidRDefault="00266F97" w:rsidP="00266F97">
          <w:pPr>
            <w:spacing w:after="0" w:line="240" w:lineRule="auto"/>
            <w:rPr>
              <w:sz w:val="24"/>
              <w:szCs w:val="24"/>
            </w:rPr>
          </w:pPr>
          <w:r w:rsidRPr="006A0147">
            <w:rPr>
              <w:sz w:val="24"/>
              <w:szCs w:val="24"/>
            </w:rPr>
            <w:t>William Weber (STM)</w:t>
          </w:r>
        </w:p>
        <w:p w:rsidR="00266F97" w:rsidRPr="006A0147" w:rsidRDefault="00266F97" w:rsidP="00266F97">
          <w:pPr>
            <w:spacing w:after="0" w:line="240" w:lineRule="auto"/>
            <w:rPr>
              <w:sz w:val="24"/>
              <w:szCs w:val="24"/>
            </w:rPr>
          </w:pPr>
          <w:r w:rsidRPr="006A0147">
            <w:rPr>
              <w:sz w:val="24"/>
              <w:szCs w:val="24"/>
            </w:rPr>
            <w:t>Tom Schafer (STM)</w:t>
          </w:r>
        </w:p>
        <w:p w:rsidR="00266F97" w:rsidRPr="006A0147" w:rsidRDefault="00266F97" w:rsidP="00266F97">
          <w:pPr>
            <w:spacing w:after="0" w:line="240" w:lineRule="auto"/>
            <w:rPr>
              <w:sz w:val="24"/>
              <w:szCs w:val="24"/>
            </w:rPr>
          </w:pPr>
          <w:r w:rsidRPr="006A0147">
            <w:rPr>
              <w:sz w:val="24"/>
              <w:szCs w:val="24"/>
            </w:rPr>
            <w:t>Robyn Hartman (Lib)</w:t>
          </w:r>
        </w:p>
        <w:p w:rsidR="00266F97" w:rsidRPr="006A0147" w:rsidRDefault="00266F97" w:rsidP="00266F97">
          <w:pPr>
            <w:spacing w:after="0" w:line="240" w:lineRule="auto"/>
            <w:rPr>
              <w:sz w:val="24"/>
              <w:szCs w:val="24"/>
            </w:rPr>
          </w:pPr>
          <w:r w:rsidRPr="006A0147">
            <w:rPr>
              <w:sz w:val="24"/>
              <w:szCs w:val="24"/>
            </w:rPr>
            <w:t>Helen Miles (Senate)</w:t>
          </w:r>
        </w:p>
        <w:p w:rsidR="00266F97" w:rsidRPr="006A0147" w:rsidRDefault="00266F97" w:rsidP="00266F97">
          <w:pPr>
            <w:spacing w:after="0" w:line="240" w:lineRule="auto"/>
            <w:rPr>
              <w:rFonts w:cs="Tahoma"/>
              <w:color w:val="BF8F00" w:themeColor="accent4" w:themeShade="BF"/>
              <w:sz w:val="24"/>
              <w:szCs w:val="24"/>
            </w:rPr>
          </w:pPr>
          <w:r w:rsidRPr="006A0147">
            <w:rPr>
              <w:sz w:val="24"/>
              <w:szCs w:val="24"/>
            </w:rPr>
            <w:t>Megan Garcia (SGA)</w:t>
          </w:r>
        </w:p>
        <w:p w:rsidR="00266F97" w:rsidRPr="006A0147" w:rsidRDefault="00266F97" w:rsidP="00266F97">
          <w:pPr>
            <w:spacing w:after="0" w:line="240" w:lineRule="auto"/>
            <w:rPr>
              <w:rFonts w:cs="Tahoma"/>
              <w:sz w:val="24"/>
              <w:szCs w:val="24"/>
            </w:rPr>
          </w:pPr>
          <w:r w:rsidRPr="006A0147">
            <w:rPr>
              <w:sz w:val="24"/>
              <w:szCs w:val="24"/>
            </w:rPr>
            <w:t>Cody Scheck</w:t>
          </w:r>
          <w:r w:rsidRPr="006A0147">
            <w:rPr>
              <w:rFonts w:cs="Tahoma"/>
              <w:color w:val="BF8F00" w:themeColor="accent4" w:themeShade="BF"/>
              <w:sz w:val="24"/>
              <w:szCs w:val="24"/>
            </w:rPr>
            <w:t xml:space="preserve"> </w:t>
          </w:r>
          <w:r w:rsidRPr="006A0147">
            <w:rPr>
              <w:rFonts w:cs="Tahoma"/>
              <w:sz w:val="24"/>
              <w:szCs w:val="24"/>
            </w:rPr>
            <w:t>(SGA)</w:t>
          </w:r>
        </w:p>
        <w:p w:rsidR="00266F97" w:rsidRPr="006A0147" w:rsidRDefault="00266F97" w:rsidP="00266F97">
          <w:pPr>
            <w:spacing w:after="0" w:line="240" w:lineRule="auto"/>
            <w:rPr>
              <w:sz w:val="24"/>
              <w:szCs w:val="24"/>
            </w:rPr>
          </w:pPr>
          <w:r w:rsidRPr="006A0147">
            <w:rPr>
              <w:sz w:val="24"/>
              <w:szCs w:val="24"/>
            </w:rPr>
            <w:t>Cheryl Duffy (Goss Engl)</w:t>
          </w:r>
        </w:p>
        <w:p w:rsidR="00266F97" w:rsidRPr="006A0147" w:rsidRDefault="00266F97" w:rsidP="00266F97">
          <w:pPr>
            <w:spacing w:after="0" w:line="240" w:lineRule="auto"/>
            <w:rPr>
              <w:sz w:val="24"/>
              <w:szCs w:val="24"/>
            </w:rPr>
          </w:pPr>
          <w:r w:rsidRPr="006A0147">
            <w:rPr>
              <w:sz w:val="24"/>
              <w:szCs w:val="24"/>
            </w:rPr>
            <w:t>Kenton Russell (FYE)</w:t>
          </w:r>
        </w:p>
        <w:p w:rsidR="00266F97" w:rsidRPr="006A0147" w:rsidRDefault="00266F97" w:rsidP="00266F97">
          <w:pPr>
            <w:spacing w:after="0" w:line="240" w:lineRule="auto"/>
            <w:rPr>
              <w:sz w:val="24"/>
              <w:szCs w:val="24"/>
            </w:rPr>
            <w:sectPr w:rsidR="00266F97" w:rsidRPr="006A0147" w:rsidSect="00A047DA">
              <w:type w:val="continuous"/>
              <w:pgSz w:w="12240" w:h="15840"/>
              <w:pgMar w:top="1440" w:right="1440" w:bottom="1440" w:left="1440" w:header="720" w:footer="720" w:gutter="0"/>
              <w:cols w:num="2" w:space="720"/>
              <w:docGrid w:linePitch="360"/>
            </w:sectPr>
          </w:pPr>
          <w:r w:rsidRPr="006A0147">
            <w:rPr>
              <w:sz w:val="24"/>
              <w:szCs w:val="24"/>
            </w:rPr>
            <w:t>Chapman Rackaway (Grad Sch)</w:t>
          </w:r>
        </w:p>
      </w:sdtContent>
    </w:sdt>
    <w:p w:rsidR="00266F97" w:rsidRPr="006A0147" w:rsidRDefault="00266F97" w:rsidP="00266F97">
      <w:pPr>
        <w:spacing w:line="240" w:lineRule="auto"/>
        <w:rPr>
          <w:rFonts w:ascii="Trebuchet MS" w:hAnsi="Trebuchet MS" w:cs="Tahoma"/>
          <w:color w:val="BF8F00" w:themeColor="accent4" w:themeShade="BF"/>
          <w:sz w:val="24"/>
          <w:szCs w:val="24"/>
        </w:rPr>
      </w:pPr>
      <w:r w:rsidRPr="006A0147">
        <w:rPr>
          <w:rFonts w:ascii="Trebuchet MS" w:hAnsi="Trebuchet MS" w:cs="Tahoma"/>
          <w:b/>
          <w:noProof/>
          <w:color w:val="FFC000" w:themeColor="accent4"/>
          <w:sz w:val="24"/>
          <w:szCs w:val="2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C6F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266F97" w:rsidRPr="006A0147" w:rsidRDefault="00266F97" w:rsidP="00705060">
      <w:pPr>
        <w:pStyle w:val="NoSpacing"/>
        <w:spacing w:line="276" w:lineRule="auto"/>
        <w:rPr>
          <w:sz w:val="24"/>
          <w:szCs w:val="24"/>
        </w:rPr>
      </w:pPr>
    </w:p>
    <w:p w:rsidR="00266F97" w:rsidRPr="006A0147" w:rsidRDefault="00266F97" w:rsidP="00705060">
      <w:pPr>
        <w:pStyle w:val="NoSpacing"/>
        <w:spacing w:line="276" w:lineRule="auto"/>
        <w:rPr>
          <w:sz w:val="24"/>
          <w:szCs w:val="24"/>
        </w:rPr>
      </w:pPr>
      <w:r w:rsidRPr="006A0147">
        <w:rPr>
          <w:sz w:val="24"/>
          <w:szCs w:val="24"/>
        </w:rPr>
        <w:t>3:02</w:t>
      </w:r>
      <w:r w:rsidRPr="006A0147">
        <w:rPr>
          <w:sz w:val="24"/>
          <w:szCs w:val="24"/>
        </w:rPr>
        <w:tab/>
        <w:t xml:space="preserve">(10 minutes)  All were present except for Garcia, Heronemus, Rackaway, Russell, Schafer, Scheck, Splichal, and Weber.  McNeil was serving as proxy for Scheck, and Will as proxy for Russell.  Established that a quorum was met.  </w:t>
      </w:r>
      <w:r w:rsidR="00D455D2" w:rsidRPr="006A0147">
        <w:rPr>
          <w:sz w:val="24"/>
          <w:szCs w:val="24"/>
        </w:rPr>
        <w:t xml:space="preserve">Chair shared with the committee that she attended a three-day workshop in San Diego organized by the Foundation for Critical Thinking.  She found their approach to critical thinking and its role in higher education inspiring and highly relevant to the reasoning-and-writing courses the committee was speculating about in discussion last week.  Chair also mentioned that </w:t>
      </w:r>
      <w:r w:rsidR="004B1B0D" w:rsidRPr="006A0147">
        <w:rPr>
          <w:sz w:val="24"/>
          <w:szCs w:val="24"/>
        </w:rPr>
        <w:t xml:space="preserve">she will soon meet with </w:t>
      </w:r>
      <w:r w:rsidR="00D455D2" w:rsidRPr="006A0147">
        <w:rPr>
          <w:sz w:val="24"/>
          <w:szCs w:val="24"/>
        </w:rPr>
        <w:t xml:space="preserve">the new interim provost, Jeff Briggs, </w:t>
      </w:r>
      <w:r w:rsidR="004B1B0D" w:rsidRPr="006A0147">
        <w:rPr>
          <w:sz w:val="24"/>
          <w:szCs w:val="24"/>
        </w:rPr>
        <w:t>to provide him with</w:t>
      </w:r>
      <w:r w:rsidR="00D455D2" w:rsidRPr="006A0147">
        <w:rPr>
          <w:sz w:val="24"/>
          <w:szCs w:val="24"/>
        </w:rPr>
        <w:t xml:space="preserve"> an update on our work and to talk </w:t>
      </w:r>
      <w:r w:rsidR="00AC1878" w:rsidRPr="006A0147">
        <w:rPr>
          <w:sz w:val="24"/>
          <w:szCs w:val="24"/>
        </w:rPr>
        <w:t xml:space="preserve">with him </w:t>
      </w:r>
      <w:r w:rsidR="00D455D2" w:rsidRPr="006A0147">
        <w:rPr>
          <w:sz w:val="24"/>
          <w:szCs w:val="24"/>
        </w:rPr>
        <w:t>about a timetable for setting up the new liberal education program.  She r</w:t>
      </w:r>
      <w:r w:rsidR="004B1B0D" w:rsidRPr="006A0147">
        <w:rPr>
          <w:sz w:val="24"/>
          <w:szCs w:val="24"/>
        </w:rPr>
        <w:t>econ</w:t>
      </w:r>
      <w:r w:rsidR="00D455D2" w:rsidRPr="006A0147">
        <w:rPr>
          <w:sz w:val="24"/>
          <w:szCs w:val="24"/>
        </w:rPr>
        <w:t>firmed that the committee wants to move ahead as quick</w:t>
      </w:r>
      <w:r w:rsidR="006A0147">
        <w:rPr>
          <w:sz w:val="24"/>
          <w:szCs w:val="24"/>
        </w:rPr>
        <w:t xml:space="preserve">ly as can prudently be managed, </w:t>
      </w:r>
      <w:r w:rsidR="00D455D2" w:rsidRPr="006A0147">
        <w:rPr>
          <w:sz w:val="24"/>
          <w:szCs w:val="24"/>
        </w:rPr>
        <w:t xml:space="preserve">and </w:t>
      </w:r>
      <w:r w:rsidR="00243FDA" w:rsidRPr="006A0147">
        <w:rPr>
          <w:sz w:val="24"/>
          <w:szCs w:val="24"/>
        </w:rPr>
        <w:t>will be bringing</w:t>
      </w:r>
      <w:r w:rsidR="00D455D2" w:rsidRPr="006A0147">
        <w:rPr>
          <w:sz w:val="24"/>
          <w:szCs w:val="24"/>
        </w:rPr>
        <w:t xml:space="preserve"> that message to the provost</w:t>
      </w:r>
      <w:r w:rsidR="002467CA" w:rsidRPr="006A0147">
        <w:rPr>
          <w:sz w:val="24"/>
          <w:szCs w:val="24"/>
        </w:rPr>
        <w:t>.</w:t>
      </w:r>
    </w:p>
    <w:p w:rsidR="00266F97" w:rsidRPr="006A0147" w:rsidRDefault="00266F97" w:rsidP="00705060">
      <w:pPr>
        <w:pStyle w:val="NoSpacing"/>
        <w:spacing w:line="276" w:lineRule="auto"/>
        <w:rPr>
          <w:sz w:val="24"/>
          <w:szCs w:val="24"/>
        </w:rPr>
      </w:pPr>
    </w:p>
    <w:p w:rsidR="004B1B0D" w:rsidRPr="006A0147" w:rsidRDefault="00243FDA" w:rsidP="00705060">
      <w:pPr>
        <w:pStyle w:val="NoSpacing"/>
        <w:spacing w:line="276" w:lineRule="auto"/>
        <w:rPr>
          <w:sz w:val="24"/>
          <w:szCs w:val="24"/>
        </w:rPr>
      </w:pPr>
      <w:r w:rsidRPr="006A0147">
        <w:rPr>
          <w:sz w:val="24"/>
          <w:szCs w:val="24"/>
        </w:rPr>
        <w:t>3:12</w:t>
      </w:r>
      <w:r w:rsidR="00266F97" w:rsidRPr="006A0147">
        <w:rPr>
          <w:sz w:val="24"/>
          <w:szCs w:val="24"/>
        </w:rPr>
        <w:tab/>
        <w:t>(</w:t>
      </w:r>
      <w:r w:rsidRPr="006A0147">
        <w:rPr>
          <w:sz w:val="24"/>
          <w:szCs w:val="24"/>
        </w:rPr>
        <w:t>16 minutes)</w:t>
      </w:r>
      <w:r w:rsidR="00266F97" w:rsidRPr="006A0147">
        <w:rPr>
          <w:sz w:val="24"/>
          <w:szCs w:val="24"/>
        </w:rPr>
        <w:t xml:space="preserve">  </w:t>
      </w:r>
      <w:r w:rsidRPr="006A0147">
        <w:rPr>
          <w:sz w:val="24"/>
          <w:szCs w:val="24"/>
        </w:rPr>
        <w:t>Chair proposed that the committee focus this week on what</w:t>
      </w:r>
      <w:r w:rsidR="004B1B0D" w:rsidRPr="006A0147">
        <w:rPr>
          <w:sz w:val="24"/>
          <w:szCs w:val="24"/>
        </w:rPr>
        <w:t xml:space="preserve"> </w:t>
      </w:r>
      <w:r w:rsidRPr="006A0147">
        <w:rPr>
          <w:sz w:val="24"/>
          <w:szCs w:val="24"/>
        </w:rPr>
        <w:t xml:space="preserve">the current general education program </w:t>
      </w:r>
      <w:r w:rsidR="004B1B0D" w:rsidRPr="006A0147">
        <w:rPr>
          <w:sz w:val="24"/>
          <w:szCs w:val="24"/>
        </w:rPr>
        <w:t>calls</w:t>
      </w:r>
      <w:r w:rsidRPr="006A0147">
        <w:rPr>
          <w:sz w:val="24"/>
          <w:szCs w:val="24"/>
        </w:rPr>
        <w:t xml:space="preserve"> “liberal arts – distribution” courses and what </w:t>
      </w:r>
      <w:r w:rsidR="0000021E">
        <w:rPr>
          <w:sz w:val="24"/>
          <w:szCs w:val="24"/>
        </w:rPr>
        <w:t xml:space="preserve">in </w:t>
      </w:r>
      <w:r w:rsidRPr="006A0147">
        <w:rPr>
          <w:sz w:val="24"/>
          <w:szCs w:val="24"/>
        </w:rPr>
        <w:t xml:space="preserve">the new liberal education program </w:t>
      </w:r>
      <w:r w:rsidR="00AC1878" w:rsidRPr="006A0147">
        <w:rPr>
          <w:sz w:val="24"/>
          <w:szCs w:val="24"/>
        </w:rPr>
        <w:t>would fall under</w:t>
      </w:r>
      <w:r w:rsidRPr="006A0147">
        <w:rPr>
          <w:sz w:val="24"/>
          <w:szCs w:val="24"/>
        </w:rPr>
        <w:t xml:space="preserve"> “objective 2.1</w:t>
      </w:r>
      <w:r w:rsidR="00E32416" w:rsidRPr="006A0147">
        <w:rPr>
          <w:sz w:val="24"/>
          <w:szCs w:val="24"/>
        </w:rPr>
        <w:t>—</w:t>
      </w:r>
      <w:r w:rsidRPr="006A0147">
        <w:rPr>
          <w:sz w:val="24"/>
          <w:szCs w:val="24"/>
        </w:rPr>
        <w:t>knowledge of the liberal arts</w:t>
      </w:r>
      <w:r w:rsidR="00E32416" w:rsidRPr="006A0147">
        <w:rPr>
          <w:sz w:val="24"/>
          <w:szCs w:val="24"/>
        </w:rPr>
        <w:t xml:space="preserve">: </w:t>
      </w:r>
      <w:r w:rsidRPr="006A0147">
        <w:rPr>
          <w:i/>
          <w:sz w:val="24"/>
          <w:szCs w:val="24"/>
        </w:rPr>
        <w:t xml:space="preserve">students will possess a broad understanding of the world, having studied the humanities, mathematics, the </w:t>
      </w:r>
      <w:r w:rsidRPr="006A0147">
        <w:rPr>
          <w:i/>
          <w:sz w:val="24"/>
          <w:szCs w:val="24"/>
        </w:rPr>
        <w:lastRenderedPageBreak/>
        <w:t>natural sciences, and the social and behavioral sciences, and the ways of knowing characteristic of these disciplines</w:t>
      </w:r>
      <w:r w:rsidR="000A1EF6" w:rsidRPr="006A0147">
        <w:rPr>
          <w:sz w:val="24"/>
          <w:szCs w:val="24"/>
        </w:rPr>
        <w:t>.”</w:t>
      </w:r>
      <w:r w:rsidRPr="006A0147">
        <w:rPr>
          <w:sz w:val="24"/>
          <w:szCs w:val="24"/>
        </w:rPr>
        <w:t xml:space="preserve">  She reviewed how this is currently being handled in (1) the 55-hour general education program, in (2) the BGS general education program, </w:t>
      </w:r>
      <w:r w:rsidR="00271338" w:rsidRPr="006A0147">
        <w:rPr>
          <w:sz w:val="24"/>
          <w:szCs w:val="24"/>
        </w:rPr>
        <w:t xml:space="preserve">and </w:t>
      </w:r>
      <w:r w:rsidRPr="006A0147">
        <w:rPr>
          <w:sz w:val="24"/>
          <w:szCs w:val="24"/>
        </w:rPr>
        <w:t xml:space="preserve">in (3) </w:t>
      </w:r>
      <w:r w:rsidR="00271338" w:rsidRPr="006A0147">
        <w:rPr>
          <w:sz w:val="24"/>
          <w:szCs w:val="24"/>
        </w:rPr>
        <w:t>the transfer and a</w:t>
      </w:r>
      <w:r w:rsidRPr="006A0147">
        <w:rPr>
          <w:sz w:val="24"/>
          <w:szCs w:val="24"/>
        </w:rPr>
        <w:t xml:space="preserve">rticulation </w:t>
      </w:r>
      <w:r w:rsidR="00271338" w:rsidRPr="006A0147">
        <w:rPr>
          <w:sz w:val="24"/>
          <w:szCs w:val="24"/>
        </w:rPr>
        <w:t xml:space="preserve">agreement </w:t>
      </w:r>
      <w:r w:rsidRPr="006A0147">
        <w:rPr>
          <w:sz w:val="24"/>
          <w:szCs w:val="24"/>
        </w:rPr>
        <w:t>general education program, and how it would be handled in (4) the proposal McNeil offered at the beginning of the semester, and in (5) the proposal Drabkin offered last week.</w:t>
      </w:r>
      <w:r w:rsidR="004B1B0D" w:rsidRPr="006A0147">
        <w:rPr>
          <w:sz w:val="24"/>
          <w:szCs w:val="24"/>
        </w:rPr>
        <w:t xml:space="preserve">  She also reminded the committee of the materials she has shared </w:t>
      </w:r>
      <w:r w:rsidR="00C47849" w:rsidRPr="006A0147">
        <w:rPr>
          <w:sz w:val="24"/>
          <w:szCs w:val="24"/>
        </w:rPr>
        <w:t xml:space="preserve">by email </w:t>
      </w:r>
      <w:r w:rsidR="004B1B0D" w:rsidRPr="006A0147">
        <w:rPr>
          <w:sz w:val="24"/>
          <w:szCs w:val="24"/>
        </w:rPr>
        <w:t xml:space="preserve">on different approaches from other campuses (see </w:t>
      </w:r>
      <w:r w:rsidR="00705060" w:rsidRPr="006A0147">
        <w:rPr>
          <w:sz w:val="24"/>
          <w:szCs w:val="24"/>
        </w:rPr>
        <w:t>appendix below</w:t>
      </w:r>
      <w:r w:rsidR="004B1B0D" w:rsidRPr="006A0147">
        <w:rPr>
          <w:sz w:val="24"/>
          <w:szCs w:val="24"/>
        </w:rPr>
        <w:t>).</w:t>
      </w:r>
    </w:p>
    <w:p w:rsidR="00271338" w:rsidRPr="006A0147" w:rsidRDefault="00271338" w:rsidP="00705060">
      <w:pPr>
        <w:pStyle w:val="NoSpacing"/>
        <w:spacing w:line="276" w:lineRule="auto"/>
        <w:rPr>
          <w:sz w:val="24"/>
          <w:szCs w:val="24"/>
        </w:rPr>
      </w:pPr>
    </w:p>
    <w:p w:rsidR="00266F97" w:rsidRPr="006A0147" w:rsidRDefault="00271338" w:rsidP="00705060">
      <w:pPr>
        <w:pStyle w:val="NoSpacing"/>
        <w:spacing w:line="276" w:lineRule="auto"/>
        <w:rPr>
          <w:sz w:val="24"/>
          <w:szCs w:val="24"/>
        </w:rPr>
      </w:pPr>
      <w:r w:rsidRPr="006A0147">
        <w:rPr>
          <w:sz w:val="24"/>
          <w:szCs w:val="24"/>
        </w:rPr>
        <w:t>3:28</w:t>
      </w:r>
      <w:r w:rsidRPr="006A0147">
        <w:rPr>
          <w:sz w:val="24"/>
          <w:szCs w:val="24"/>
        </w:rPr>
        <w:tab/>
        <w:t>(38 minutes)  The remainder of the meeting was given over to exploring, challenging, defending, and</w:t>
      </w:r>
      <w:r w:rsidR="00D62846" w:rsidRPr="006A0147">
        <w:rPr>
          <w:sz w:val="24"/>
          <w:szCs w:val="24"/>
        </w:rPr>
        <w:t xml:space="preserve">, in the end, acknowledging the merits of </w:t>
      </w:r>
      <w:r w:rsidRPr="006A0147">
        <w:rPr>
          <w:sz w:val="24"/>
          <w:szCs w:val="24"/>
        </w:rPr>
        <w:t xml:space="preserve">the modes of inquiry approach sketched out in Drabkin’s proposal.  It was </w:t>
      </w:r>
      <w:r w:rsidR="00E458A4" w:rsidRPr="006A0147">
        <w:rPr>
          <w:sz w:val="24"/>
          <w:szCs w:val="24"/>
        </w:rPr>
        <w:t xml:space="preserve">a </w:t>
      </w:r>
      <w:r w:rsidR="00D62846" w:rsidRPr="006A0147">
        <w:rPr>
          <w:sz w:val="24"/>
          <w:szCs w:val="24"/>
        </w:rPr>
        <w:t xml:space="preserve">lively and </w:t>
      </w:r>
      <w:r w:rsidR="00914FDC">
        <w:rPr>
          <w:sz w:val="24"/>
          <w:szCs w:val="24"/>
        </w:rPr>
        <w:t>wide-</w:t>
      </w:r>
      <w:bookmarkStart w:id="0" w:name="_GoBack"/>
      <w:bookmarkEnd w:id="0"/>
      <w:r w:rsidRPr="006A0147">
        <w:rPr>
          <w:sz w:val="24"/>
          <w:szCs w:val="24"/>
        </w:rPr>
        <w:t>ranging discussion</w:t>
      </w:r>
      <w:r w:rsidR="00D62846" w:rsidRPr="006A0147">
        <w:rPr>
          <w:sz w:val="24"/>
          <w:szCs w:val="24"/>
        </w:rPr>
        <w:t xml:space="preserve">.  Smith suggested that nursing students would benefit from exposure to </w:t>
      </w:r>
      <w:r w:rsidR="00CC5F3D" w:rsidRPr="006A0147">
        <w:rPr>
          <w:sz w:val="24"/>
          <w:szCs w:val="24"/>
        </w:rPr>
        <w:t>modes of inquiry</w:t>
      </w:r>
      <w:r w:rsidR="00D62846" w:rsidRPr="006A0147">
        <w:rPr>
          <w:sz w:val="24"/>
          <w:szCs w:val="24"/>
        </w:rPr>
        <w:t xml:space="preserve"> outside of the natural sciences.  McNeil suggested that we want to set </w:t>
      </w:r>
      <w:r w:rsidR="00CC5F3D" w:rsidRPr="006A0147">
        <w:rPr>
          <w:sz w:val="24"/>
          <w:szCs w:val="24"/>
        </w:rPr>
        <w:t>our graduate</w:t>
      </w:r>
      <w:r w:rsidR="000A1EF6" w:rsidRPr="006A0147">
        <w:rPr>
          <w:sz w:val="24"/>
          <w:szCs w:val="24"/>
        </w:rPr>
        <w:t>s</w:t>
      </w:r>
      <w:r w:rsidR="00CC5F3D" w:rsidRPr="006A0147">
        <w:rPr>
          <w:sz w:val="24"/>
          <w:szCs w:val="24"/>
        </w:rPr>
        <w:t xml:space="preserve"> up with the </w:t>
      </w:r>
      <w:r w:rsidR="00E458A4" w:rsidRPr="006A0147">
        <w:rPr>
          <w:sz w:val="24"/>
          <w:szCs w:val="24"/>
        </w:rPr>
        <w:t xml:space="preserve">sorts of </w:t>
      </w:r>
      <w:r w:rsidR="00CC5F3D" w:rsidRPr="006A0147">
        <w:rPr>
          <w:sz w:val="24"/>
          <w:szCs w:val="24"/>
        </w:rPr>
        <w:t xml:space="preserve">skills </w:t>
      </w:r>
      <w:r w:rsidR="00E458A4" w:rsidRPr="006A0147">
        <w:rPr>
          <w:sz w:val="24"/>
          <w:szCs w:val="24"/>
        </w:rPr>
        <w:t xml:space="preserve">that would enable them </w:t>
      </w:r>
      <w:r w:rsidR="00CC5F3D" w:rsidRPr="006A0147">
        <w:rPr>
          <w:sz w:val="24"/>
          <w:szCs w:val="24"/>
        </w:rPr>
        <w:t>to read an in-depth news report and actually understand what it</w:t>
      </w:r>
      <w:r w:rsidR="000A1EF6" w:rsidRPr="006A0147">
        <w:rPr>
          <w:sz w:val="24"/>
          <w:szCs w:val="24"/>
        </w:rPr>
        <w:t xml:space="preserve"> is</w:t>
      </w:r>
      <w:r w:rsidR="00CC5F3D" w:rsidRPr="006A0147">
        <w:rPr>
          <w:sz w:val="24"/>
          <w:szCs w:val="24"/>
        </w:rPr>
        <w:t xml:space="preserve"> about and why it matters</w:t>
      </w:r>
      <w:r w:rsidR="00E458A4" w:rsidRPr="006A0147">
        <w:rPr>
          <w:sz w:val="24"/>
          <w:szCs w:val="24"/>
        </w:rPr>
        <w:t>, regardless of the subject matter of the report</w:t>
      </w:r>
      <w:r w:rsidR="00CC5F3D" w:rsidRPr="006A0147">
        <w:rPr>
          <w:sz w:val="24"/>
          <w:szCs w:val="24"/>
        </w:rPr>
        <w:t xml:space="preserve">.  Chair observed, holding up her cell phone, that this is where people get their facts nowadays; what </w:t>
      </w:r>
      <w:r w:rsidR="000A1EF6" w:rsidRPr="006A0147">
        <w:rPr>
          <w:sz w:val="24"/>
          <w:szCs w:val="24"/>
        </w:rPr>
        <w:t>students</w:t>
      </w:r>
      <w:r w:rsidR="00CC5F3D" w:rsidRPr="006A0147">
        <w:rPr>
          <w:sz w:val="24"/>
          <w:szCs w:val="24"/>
        </w:rPr>
        <w:t xml:space="preserve"> need from </w:t>
      </w:r>
      <w:r w:rsidR="001E4B4C" w:rsidRPr="006A0147">
        <w:rPr>
          <w:sz w:val="24"/>
          <w:szCs w:val="24"/>
        </w:rPr>
        <w:t xml:space="preserve">a </w:t>
      </w:r>
      <w:r w:rsidR="00CC5F3D" w:rsidRPr="006A0147">
        <w:rPr>
          <w:sz w:val="24"/>
          <w:szCs w:val="24"/>
        </w:rPr>
        <w:t>college</w:t>
      </w:r>
      <w:r w:rsidR="001E4B4C" w:rsidRPr="006A0147">
        <w:rPr>
          <w:sz w:val="24"/>
          <w:szCs w:val="24"/>
        </w:rPr>
        <w:t xml:space="preserve"> education is skill in thinking</w:t>
      </w:r>
      <w:r w:rsidR="00CC5F3D" w:rsidRPr="006A0147">
        <w:rPr>
          <w:sz w:val="24"/>
          <w:szCs w:val="24"/>
        </w:rPr>
        <w:t xml:space="preserve"> about these readily available facts.  Gimon expressed concern that we not lose track of the importance of imagination and problem-solving as we plan for the kind of thinking we want our students to do.  Drabkin agreed and insisted that the</w:t>
      </w:r>
      <w:r w:rsidR="00162AA7" w:rsidRPr="006A0147">
        <w:rPr>
          <w:sz w:val="24"/>
          <w:szCs w:val="24"/>
        </w:rPr>
        <w:t>se</w:t>
      </w:r>
      <w:r w:rsidR="00CC5F3D" w:rsidRPr="006A0147">
        <w:rPr>
          <w:sz w:val="24"/>
          <w:szCs w:val="24"/>
        </w:rPr>
        <w:t xml:space="preserve"> modes of inquiry courses </w:t>
      </w:r>
      <w:r w:rsidR="001E4B4C" w:rsidRPr="006A0147">
        <w:rPr>
          <w:sz w:val="24"/>
          <w:szCs w:val="24"/>
        </w:rPr>
        <w:t>would have to be</w:t>
      </w:r>
      <w:r w:rsidR="00CC5F3D" w:rsidRPr="006A0147">
        <w:rPr>
          <w:sz w:val="24"/>
          <w:szCs w:val="24"/>
        </w:rPr>
        <w:t xml:space="preserve"> courses </w:t>
      </w:r>
      <w:r w:rsidR="000A1EF6" w:rsidRPr="006A0147">
        <w:rPr>
          <w:sz w:val="24"/>
          <w:szCs w:val="24"/>
        </w:rPr>
        <w:t xml:space="preserve">primarily </w:t>
      </w:r>
      <w:r w:rsidR="00CC5F3D" w:rsidRPr="006A0147">
        <w:rPr>
          <w:sz w:val="24"/>
          <w:szCs w:val="24"/>
        </w:rPr>
        <w:t xml:space="preserve">in </w:t>
      </w:r>
      <w:r w:rsidR="00CC5F3D" w:rsidRPr="006A0147">
        <w:rPr>
          <w:i/>
          <w:sz w:val="24"/>
          <w:szCs w:val="24"/>
        </w:rPr>
        <w:t>thinking</w:t>
      </w:r>
      <w:r w:rsidR="00CC5F3D" w:rsidRPr="006A0147">
        <w:rPr>
          <w:sz w:val="24"/>
          <w:szCs w:val="24"/>
        </w:rPr>
        <w:t xml:space="preserve">—not </w:t>
      </w:r>
      <w:r w:rsidR="001E4B4C" w:rsidRPr="006A0147">
        <w:rPr>
          <w:sz w:val="24"/>
          <w:szCs w:val="24"/>
        </w:rPr>
        <w:t xml:space="preserve">courses </w:t>
      </w:r>
      <w:r w:rsidR="000A1EF6" w:rsidRPr="006A0147">
        <w:rPr>
          <w:sz w:val="24"/>
          <w:szCs w:val="24"/>
        </w:rPr>
        <w:t xml:space="preserve">primarily </w:t>
      </w:r>
      <w:r w:rsidR="00CC5F3D" w:rsidRPr="006A0147">
        <w:rPr>
          <w:sz w:val="24"/>
          <w:szCs w:val="24"/>
        </w:rPr>
        <w:t>about what</w:t>
      </w:r>
      <w:r w:rsidR="00AC1878" w:rsidRPr="006A0147">
        <w:rPr>
          <w:sz w:val="24"/>
          <w:szCs w:val="24"/>
        </w:rPr>
        <w:t xml:space="preserve"> historians have arrived at, </w:t>
      </w:r>
      <w:r w:rsidR="00CC5F3D" w:rsidRPr="006A0147">
        <w:rPr>
          <w:sz w:val="24"/>
          <w:szCs w:val="24"/>
        </w:rPr>
        <w:t>w</w:t>
      </w:r>
      <w:r w:rsidR="00AC1878" w:rsidRPr="006A0147">
        <w:rPr>
          <w:sz w:val="24"/>
          <w:szCs w:val="24"/>
        </w:rPr>
        <w:t xml:space="preserve">hat sculptors have produced, </w:t>
      </w:r>
      <w:r w:rsidR="00CC5F3D" w:rsidRPr="006A0147">
        <w:rPr>
          <w:sz w:val="24"/>
          <w:szCs w:val="24"/>
        </w:rPr>
        <w:t>what mathemat</w:t>
      </w:r>
      <w:r w:rsidR="001E4B4C" w:rsidRPr="006A0147">
        <w:rPr>
          <w:sz w:val="24"/>
          <w:szCs w:val="24"/>
        </w:rPr>
        <w:t>icians have discovered</w:t>
      </w:r>
      <w:r w:rsidR="00C47849" w:rsidRPr="006A0147">
        <w:rPr>
          <w:sz w:val="24"/>
          <w:szCs w:val="24"/>
        </w:rPr>
        <w:t>, and so on</w:t>
      </w:r>
      <w:r w:rsidR="00CC5F3D" w:rsidRPr="006A0147">
        <w:rPr>
          <w:sz w:val="24"/>
          <w:szCs w:val="24"/>
        </w:rPr>
        <w:t>—and where there is no imagination and problem-solving there is no real thinking.</w:t>
      </w:r>
      <w:r w:rsidR="00162AA7" w:rsidRPr="006A0147">
        <w:rPr>
          <w:sz w:val="24"/>
          <w:szCs w:val="24"/>
        </w:rPr>
        <w:t xml:space="preserve">  The question arose whether students would be better served by a </w:t>
      </w:r>
      <w:r w:rsidR="00E458A4" w:rsidRPr="006A0147">
        <w:rPr>
          <w:sz w:val="24"/>
          <w:szCs w:val="24"/>
        </w:rPr>
        <w:t xml:space="preserve">single, </w:t>
      </w:r>
      <w:r w:rsidR="00162AA7" w:rsidRPr="006A0147">
        <w:rPr>
          <w:sz w:val="24"/>
          <w:szCs w:val="24"/>
        </w:rPr>
        <w:t xml:space="preserve">generic course </w:t>
      </w:r>
      <w:r w:rsidR="00E458A4" w:rsidRPr="006A0147">
        <w:rPr>
          <w:sz w:val="24"/>
          <w:szCs w:val="24"/>
        </w:rPr>
        <w:t>that would touch upon</w:t>
      </w:r>
      <w:r w:rsidR="00162AA7" w:rsidRPr="006A0147">
        <w:rPr>
          <w:sz w:val="24"/>
          <w:szCs w:val="24"/>
        </w:rPr>
        <w:t xml:space="preserve"> each mode</w:t>
      </w:r>
      <w:r w:rsidR="00C47849" w:rsidRPr="006A0147">
        <w:rPr>
          <w:sz w:val="24"/>
          <w:szCs w:val="24"/>
        </w:rPr>
        <w:t xml:space="preserve"> of inquiry</w:t>
      </w:r>
      <w:r w:rsidR="00162AA7" w:rsidRPr="006A0147">
        <w:rPr>
          <w:sz w:val="24"/>
          <w:szCs w:val="24"/>
        </w:rPr>
        <w:t xml:space="preserve"> (historical, social scientific, natural scientific, mathematical, philosophical, and aesthetic) or whether any course</w:t>
      </w:r>
      <w:r w:rsidR="00C47849" w:rsidRPr="006A0147">
        <w:rPr>
          <w:sz w:val="24"/>
          <w:szCs w:val="24"/>
        </w:rPr>
        <w:t>s</w:t>
      </w:r>
      <w:r w:rsidR="00162AA7" w:rsidRPr="006A0147">
        <w:rPr>
          <w:sz w:val="24"/>
          <w:szCs w:val="24"/>
        </w:rPr>
        <w:t xml:space="preserve"> would do</w:t>
      </w:r>
      <w:r w:rsidR="00C47849" w:rsidRPr="006A0147">
        <w:rPr>
          <w:sz w:val="24"/>
          <w:szCs w:val="24"/>
        </w:rPr>
        <w:t>,</w:t>
      </w:r>
      <w:r w:rsidR="00162AA7" w:rsidRPr="006A0147">
        <w:rPr>
          <w:sz w:val="24"/>
          <w:szCs w:val="24"/>
        </w:rPr>
        <w:t xml:space="preserve"> provided that </w:t>
      </w:r>
      <w:r w:rsidR="00C47849" w:rsidRPr="006A0147">
        <w:rPr>
          <w:sz w:val="24"/>
          <w:szCs w:val="24"/>
        </w:rPr>
        <w:t>they</w:t>
      </w:r>
      <w:r w:rsidR="00162AA7" w:rsidRPr="006A0147">
        <w:rPr>
          <w:sz w:val="24"/>
          <w:szCs w:val="24"/>
        </w:rPr>
        <w:t xml:space="preserve"> trained the student </w:t>
      </w:r>
      <w:r w:rsidR="00C47849" w:rsidRPr="006A0147">
        <w:rPr>
          <w:sz w:val="24"/>
          <w:szCs w:val="24"/>
        </w:rPr>
        <w:t>to think</w:t>
      </w:r>
      <w:r w:rsidR="00162AA7" w:rsidRPr="006A0147">
        <w:rPr>
          <w:sz w:val="24"/>
          <w:szCs w:val="24"/>
        </w:rPr>
        <w:t xml:space="preserve"> like an historian, like a social scientist, etc.  Will </w:t>
      </w:r>
      <w:r w:rsidR="001E4B4C" w:rsidRPr="006A0147">
        <w:rPr>
          <w:sz w:val="24"/>
          <w:szCs w:val="24"/>
        </w:rPr>
        <w:t>observed</w:t>
      </w:r>
      <w:r w:rsidR="00162AA7" w:rsidRPr="006A0147">
        <w:rPr>
          <w:sz w:val="24"/>
          <w:szCs w:val="24"/>
        </w:rPr>
        <w:t xml:space="preserve"> that, in the end, questions like this will all come down to measurable </w:t>
      </w:r>
      <w:r w:rsidR="000A1EF6" w:rsidRPr="006A0147">
        <w:rPr>
          <w:sz w:val="24"/>
          <w:szCs w:val="24"/>
        </w:rPr>
        <w:t xml:space="preserve">learning </w:t>
      </w:r>
      <w:r w:rsidR="00162AA7" w:rsidRPr="006A0147">
        <w:rPr>
          <w:sz w:val="24"/>
          <w:szCs w:val="24"/>
        </w:rPr>
        <w:t xml:space="preserve">outcomes, and </w:t>
      </w:r>
      <w:r w:rsidR="000A1EF6" w:rsidRPr="006A0147">
        <w:rPr>
          <w:sz w:val="24"/>
          <w:szCs w:val="24"/>
        </w:rPr>
        <w:t xml:space="preserve">there </w:t>
      </w:r>
      <w:r w:rsidR="001E4B4C" w:rsidRPr="006A0147">
        <w:rPr>
          <w:sz w:val="24"/>
          <w:szCs w:val="24"/>
        </w:rPr>
        <w:t xml:space="preserve">will no doubt be many ways to </w:t>
      </w:r>
      <w:r w:rsidR="000A1EF6" w:rsidRPr="006A0147">
        <w:rPr>
          <w:sz w:val="24"/>
          <w:szCs w:val="24"/>
        </w:rPr>
        <w:t xml:space="preserve">achieve </w:t>
      </w:r>
      <w:r w:rsidR="001E4B4C" w:rsidRPr="006A0147">
        <w:rPr>
          <w:sz w:val="24"/>
          <w:szCs w:val="24"/>
        </w:rPr>
        <w:t>the</w:t>
      </w:r>
      <w:r w:rsidR="00162AA7" w:rsidRPr="006A0147">
        <w:rPr>
          <w:sz w:val="24"/>
          <w:szCs w:val="24"/>
        </w:rPr>
        <w:t xml:space="preserve"> same </w:t>
      </w:r>
      <w:r w:rsidR="001E4B4C" w:rsidRPr="006A0147">
        <w:rPr>
          <w:sz w:val="24"/>
          <w:szCs w:val="24"/>
        </w:rPr>
        <w:t>outcomes</w:t>
      </w:r>
      <w:r w:rsidR="00162AA7" w:rsidRPr="006A0147">
        <w:rPr>
          <w:sz w:val="24"/>
          <w:szCs w:val="24"/>
        </w:rPr>
        <w:t>.  Woods observed that courses like her science methods course in the college of educatio</w:t>
      </w:r>
      <w:r w:rsidR="001E4B4C" w:rsidRPr="006A0147">
        <w:rPr>
          <w:sz w:val="24"/>
          <w:szCs w:val="24"/>
        </w:rPr>
        <w:t>n would in all likelihood be a natural science</w:t>
      </w:r>
      <w:r w:rsidR="00162AA7" w:rsidRPr="006A0147">
        <w:rPr>
          <w:sz w:val="24"/>
          <w:szCs w:val="24"/>
        </w:rPr>
        <w:t xml:space="preserve"> mode of inquiry under this proposal.  The committee agreed that, if it achieved the learning objectives</w:t>
      </w:r>
      <w:r w:rsidR="001E4B4C" w:rsidRPr="006A0147">
        <w:rPr>
          <w:sz w:val="24"/>
          <w:szCs w:val="24"/>
        </w:rPr>
        <w:t xml:space="preserve"> of a natural science mode of inquiry course, then it would </w:t>
      </w:r>
      <w:r w:rsidR="000A1EF6" w:rsidRPr="006A0147">
        <w:rPr>
          <w:sz w:val="24"/>
          <w:szCs w:val="24"/>
        </w:rPr>
        <w:t xml:space="preserve">indeed </w:t>
      </w:r>
      <w:r w:rsidR="001E4B4C" w:rsidRPr="006A0147">
        <w:rPr>
          <w:sz w:val="24"/>
          <w:szCs w:val="24"/>
        </w:rPr>
        <w:t xml:space="preserve">be a natural science mode of inquiry course according to this proposal.  The upshot of the discussion was that those present decided it would be valuable to further explore this modes of inquiry approach to </w:t>
      </w:r>
      <w:r w:rsidR="00C47849" w:rsidRPr="006A0147">
        <w:rPr>
          <w:sz w:val="24"/>
          <w:szCs w:val="24"/>
        </w:rPr>
        <w:t xml:space="preserve">what we’ve called </w:t>
      </w:r>
      <w:r w:rsidR="001E4B4C" w:rsidRPr="006A0147">
        <w:rPr>
          <w:sz w:val="24"/>
          <w:szCs w:val="24"/>
        </w:rPr>
        <w:t xml:space="preserve">“the branches” of </w:t>
      </w:r>
      <w:r w:rsidR="000A1EF6" w:rsidRPr="006A0147">
        <w:rPr>
          <w:sz w:val="24"/>
          <w:szCs w:val="24"/>
        </w:rPr>
        <w:t>our</w:t>
      </w:r>
      <w:r w:rsidR="001E4B4C" w:rsidRPr="006A0147">
        <w:rPr>
          <w:sz w:val="24"/>
          <w:szCs w:val="24"/>
        </w:rPr>
        <w:t xml:space="preserve"> new liberal education program.</w:t>
      </w:r>
      <w:r w:rsidR="00E32416" w:rsidRPr="006A0147">
        <w:rPr>
          <w:sz w:val="24"/>
          <w:szCs w:val="24"/>
        </w:rPr>
        <w:t xml:space="preserve">  There was talk of formulating a motion and putting something to a vote, but the committee decided by consensus that </w:t>
      </w:r>
      <w:r w:rsidR="00767C73" w:rsidRPr="006A0147">
        <w:rPr>
          <w:sz w:val="24"/>
          <w:szCs w:val="24"/>
        </w:rPr>
        <w:t>it would be good to have</w:t>
      </w:r>
      <w:r w:rsidR="00E32416" w:rsidRPr="006A0147">
        <w:rPr>
          <w:sz w:val="24"/>
          <w:szCs w:val="24"/>
        </w:rPr>
        <w:t xml:space="preserve"> better attendance before </w:t>
      </w:r>
      <w:r w:rsidR="00C47849" w:rsidRPr="006A0147">
        <w:rPr>
          <w:sz w:val="24"/>
          <w:szCs w:val="24"/>
        </w:rPr>
        <w:t>deciding</w:t>
      </w:r>
      <w:r w:rsidR="00E32416" w:rsidRPr="006A0147">
        <w:rPr>
          <w:sz w:val="24"/>
          <w:szCs w:val="24"/>
        </w:rPr>
        <w:t xml:space="preserve"> anything potentially so consequential.</w:t>
      </w:r>
    </w:p>
    <w:p w:rsidR="00266F97" w:rsidRPr="006A0147" w:rsidRDefault="00266F97" w:rsidP="00705060">
      <w:pPr>
        <w:pStyle w:val="NoSpacing"/>
        <w:spacing w:line="276" w:lineRule="auto"/>
        <w:rPr>
          <w:sz w:val="24"/>
          <w:szCs w:val="24"/>
        </w:rPr>
      </w:pPr>
    </w:p>
    <w:p w:rsidR="00266F97" w:rsidRPr="006A0147" w:rsidRDefault="00D62846" w:rsidP="00705060">
      <w:pPr>
        <w:pStyle w:val="NoSpacing"/>
        <w:spacing w:line="276" w:lineRule="auto"/>
        <w:rPr>
          <w:rFonts w:cs="Helvetica"/>
          <w:color w:val="000000"/>
          <w:sz w:val="24"/>
          <w:szCs w:val="24"/>
          <w:shd w:val="clear" w:color="auto" w:fill="FFFFFF"/>
        </w:rPr>
      </w:pPr>
      <w:r w:rsidRPr="006A0147">
        <w:rPr>
          <w:sz w:val="24"/>
          <w:szCs w:val="24"/>
        </w:rPr>
        <w:lastRenderedPageBreak/>
        <w:t>4:06</w:t>
      </w:r>
      <w:r w:rsidR="00266F97" w:rsidRPr="006A0147">
        <w:rPr>
          <w:sz w:val="24"/>
          <w:szCs w:val="24"/>
        </w:rPr>
        <w:tab/>
        <w:t xml:space="preserve">Meeting ended.  The next meeting will be </w:t>
      </w:r>
      <w:r w:rsidRPr="006A0147">
        <w:rPr>
          <w:sz w:val="24"/>
          <w:szCs w:val="24"/>
        </w:rPr>
        <w:t>Monday March 13 at 3:00 PM in Rarick 329</w:t>
      </w:r>
      <w:r w:rsidR="00266F97" w:rsidRPr="006A0147">
        <w:rPr>
          <w:sz w:val="24"/>
          <w:szCs w:val="24"/>
        </w:rPr>
        <w:t>.</w:t>
      </w:r>
      <w:r w:rsidR="00E32416" w:rsidRPr="006A0147">
        <w:rPr>
          <w:sz w:val="24"/>
          <w:szCs w:val="24"/>
        </w:rPr>
        <w:t xml:space="preserve">  Chair would have committee members think more about the modes of inquiry approach, and in particular</w:t>
      </w:r>
      <w:r w:rsidR="00060FD0" w:rsidRPr="006A0147">
        <w:rPr>
          <w:sz w:val="24"/>
          <w:szCs w:val="24"/>
        </w:rPr>
        <w:t>,</w:t>
      </w:r>
      <w:r w:rsidR="000A1EF6" w:rsidRPr="006A0147">
        <w:rPr>
          <w:sz w:val="24"/>
          <w:szCs w:val="24"/>
        </w:rPr>
        <w:t xml:space="preserve"> whether</w:t>
      </w:r>
      <w:r w:rsidR="00E32416" w:rsidRPr="006A0147">
        <w:rPr>
          <w:sz w:val="24"/>
          <w:szCs w:val="24"/>
        </w:rPr>
        <w:t xml:space="preserve"> the </w:t>
      </w:r>
      <w:r w:rsidR="000A1EF6" w:rsidRPr="006A0147">
        <w:rPr>
          <w:sz w:val="24"/>
          <w:szCs w:val="24"/>
        </w:rPr>
        <w:t xml:space="preserve">six </w:t>
      </w:r>
      <w:r w:rsidR="00E32416" w:rsidRPr="006A0147">
        <w:rPr>
          <w:sz w:val="24"/>
          <w:szCs w:val="24"/>
        </w:rPr>
        <w:t>modes of inquiry in the current proposal</w:t>
      </w:r>
      <w:r w:rsidR="000A1EF6" w:rsidRPr="006A0147">
        <w:rPr>
          <w:sz w:val="24"/>
          <w:szCs w:val="24"/>
        </w:rPr>
        <w:t xml:space="preserve"> can be more adequately described</w:t>
      </w:r>
      <w:r w:rsidR="00E32416" w:rsidRPr="006A0147">
        <w:rPr>
          <w:sz w:val="24"/>
          <w:szCs w:val="24"/>
        </w:rPr>
        <w:t xml:space="preserve">, and whether </w:t>
      </w:r>
      <w:r w:rsidR="000A1EF6" w:rsidRPr="006A0147">
        <w:rPr>
          <w:sz w:val="24"/>
          <w:szCs w:val="24"/>
        </w:rPr>
        <w:t>they</w:t>
      </w:r>
      <w:r w:rsidR="00E32416" w:rsidRPr="006A0147">
        <w:rPr>
          <w:sz w:val="24"/>
          <w:szCs w:val="24"/>
        </w:rPr>
        <w:t xml:space="preserve"> “cover the bases.”</w:t>
      </w:r>
    </w:p>
    <w:p w:rsidR="00266F97" w:rsidRPr="006A0147" w:rsidRDefault="00266F97" w:rsidP="00705060">
      <w:pPr>
        <w:pStyle w:val="NoSpacing"/>
        <w:spacing w:line="276" w:lineRule="auto"/>
        <w:rPr>
          <w:rFonts w:cs="Helvetica"/>
          <w:color w:val="000000"/>
          <w:sz w:val="24"/>
          <w:szCs w:val="24"/>
          <w:shd w:val="clear" w:color="auto" w:fill="FFFFFF"/>
        </w:rPr>
      </w:pPr>
    </w:p>
    <w:p w:rsidR="00266F97" w:rsidRPr="006A0147" w:rsidRDefault="00266F97" w:rsidP="00705060">
      <w:pPr>
        <w:pStyle w:val="NoSpacing"/>
        <w:spacing w:line="276" w:lineRule="auto"/>
        <w:rPr>
          <w:b/>
          <w:color w:val="BF8F00" w:themeColor="accent4" w:themeShade="BF"/>
          <w:sz w:val="24"/>
          <w:szCs w:val="24"/>
        </w:rPr>
      </w:pPr>
      <w:r w:rsidRPr="006A0147">
        <w:rPr>
          <w:b/>
          <w:color w:val="BF8F00" w:themeColor="accent4" w:themeShade="BF"/>
          <w:sz w:val="24"/>
          <w:szCs w:val="24"/>
        </w:rPr>
        <w:t>----------------------------------------------------------------------</w:t>
      </w:r>
    </w:p>
    <w:p w:rsidR="00266F97" w:rsidRPr="006A0147" w:rsidRDefault="00266F97" w:rsidP="00705060">
      <w:pPr>
        <w:pStyle w:val="NoSpacing"/>
        <w:spacing w:line="276" w:lineRule="auto"/>
        <w:rPr>
          <w:b/>
          <w:color w:val="BF8F00" w:themeColor="accent4" w:themeShade="BF"/>
          <w:sz w:val="24"/>
          <w:szCs w:val="24"/>
        </w:rPr>
      </w:pPr>
    </w:p>
    <w:p w:rsidR="00266F97" w:rsidRPr="006A0147" w:rsidRDefault="00266F97" w:rsidP="00705060">
      <w:pPr>
        <w:pStyle w:val="NoSpacing"/>
        <w:spacing w:line="276" w:lineRule="auto"/>
        <w:rPr>
          <w:b/>
          <w:color w:val="BF8F00" w:themeColor="accent4" w:themeShade="BF"/>
          <w:sz w:val="24"/>
          <w:szCs w:val="24"/>
        </w:rPr>
      </w:pPr>
      <w:r w:rsidRPr="006A0147">
        <w:rPr>
          <w:b/>
          <w:color w:val="BF8F00" w:themeColor="accent4" w:themeShade="BF"/>
          <w:sz w:val="24"/>
          <w:szCs w:val="24"/>
        </w:rPr>
        <w:t>Submitted by D. Drabkin, Recording Secretary</w:t>
      </w:r>
    </w:p>
    <w:p w:rsidR="00266F97" w:rsidRPr="006A0147" w:rsidRDefault="00266F97" w:rsidP="00705060">
      <w:pPr>
        <w:pStyle w:val="NoSpacing"/>
        <w:spacing w:line="276" w:lineRule="auto"/>
        <w:rPr>
          <w:b/>
          <w:color w:val="BF8F00" w:themeColor="accent4" w:themeShade="BF"/>
          <w:sz w:val="24"/>
          <w:szCs w:val="24"/>
        </w:rPr>
      </w:pPr>
    </w:p>
    <w:p w:rsidR="00054709" w:rsidRPr="006A0147" w:rsidRDefault="00266F97" w:rsidP="00705060">
      <w:pPr>
        <w:pStyle w:val="NoSpacing"/>
        <w:spacing w:line="276" w:lineRule="auto"/>
        <w:rPr>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Pr="006A0147">
        <w:rPr>
          <w:b/>
          <w:i/>
          <w:sz w:val="24"/>
          <w:szCs w:val="24"/>
        </w:rPr>
        <w:t>Festina lente.</w:t>
      </w:r>
    </w:p>
    <w:p w:rsidR="00904F7C" w:rsidRPr="006A0147" w:rsidRDefault="00904F7C" w:rsidP="00705060">
      <w:pPr>
        <w:pStyle w:val="NoSpacing"/>
        <w:spacing w:line="276" w:lineRule="auto"/>
        <w:rPr>
          <w:sz w:val="24"/>
          <w:szCs w:val="24"/>
        </w:rPr>
      </w:pPr>
    </w:p>
    <w:p w:rsidR="00904F7C" w:rsidRDefault="00904F7C" w:rsidP="00904F7C">
      <w:pPr>
        <w:pStyle w:val="NoSpacing"/>
        <w:rPr>
          <w:sz w:val="20"/>
          <w:szCs w:val="20"/>
        </w:rPr>
      </w:pPr>
      <w:r>
        <w:rPr>
          <w:sz w:val="20"/>
          <w:szCs w:val="20"/>
        </w:rPr>
        <w:t>------------------------------------------------------------------------------------</w:t>
      </w:r>
    </w:p>
    <w:p w:rsidR="00904F7C" w:rsidRPr="00904F7C" w:rsidRDefault="00904F7C" w:rsidP="00904F7C">
      <w:pPr>
        <w:pStyle w:val="NoSpacing"/>
        <w:rPr>
          <w:sz w:val="20"/>
          <w:szCs w:val="20"/>
        </w:rPr>
      </w:pPr>
    </w:p>
    <w:p w:rsidR="00134ABE" w:rsidRPr="00904F7C" w:rsidRDefault="00134ABE" w:rsidP="00904F7C">
      <w:pPr>
        <w:pStyle w:val="NoSpacing"/>
        <w:rPr>
          <w:b/>
          <w:i/>
          <w:sz w:val="24"/>
          <w:szCs w:val="24"/>
          <w:u w:val="single"/>
        </w:rPr>
      </w:pPr>
      <w:r w:rsidRPr="00904F7C">
        <w:rPr>
          <w:b/>
          <w:i/>
          <w:sz w:val="24"/>
          <w:szCs w:val="24"/>
          <w:u w:val="single"/>
        </w:rPr>
        <w:t>Appendix – the modes of inquiry approach at other universities:</w:t>
      </w:r>
    </w:p>
    <w:p w:rsidR="00134ABE" w:rsidRPr="00904F7C" w:rsidRDefault="00134ABE" w:rsidP="00904F7C">
      <w:pPr>
        <w:pStyle w:val="NoSpacing"/>
        <w:rPr>
          <w:i/>
          <w:sz w:val="24"/>
          <w:szCs w:val="24"/>
        </w:rPr>
      </w:pPr>
    </w:p>
    <w:p w:rsidR="00134ABE" w:rsidRPr="00904F7C" w:rsidRDefault="00134ABE" w:rsidP="00904F7C">
      <w:pPr>
        <w:pStyle w:val="ListParagraph"/>
        <w:numPr>
          <w:ilvl w:val="0"/>
          <w:numId w:val="6"/>
        </w:numPr>
        <w:spacing w:after="0" w:line="240" w:lineRule="auto"/>
        <w:contextualSpacing w:val="0"/>
        <w:rPr>
          <w:i/>
          <w:sz w:val="24"/>
          <w:szCs w:val="24"/>
        </w:rPr>
      </w:pPr>
      <w:r w:rsidRPr="00904F7C">
        <w:rPr>
          <w:i/>
          <w:sz w:val="24"/>
          <w:szCs w:val="24"/>
        </w:rPr>
        <w:t>New Jersey City University</w:t>
      </w:r>
      <w:r w:rsidR="00C47849" w:rsidRPr="00904F7C">
        <w:rPr>
          <w:i/>
          <w:sz w:val="24"/>
          <w:szCs w:val="24"/>
        </w:rPr>
        <w:t>:</w:t>
      </w:r>
      <w:r w:rsidRPr="00904F7C">
        <w:rPr>
          <w:i/>
          <w:sz w:val="24"/>
          <w:szCs w:val="24"/>
        </w:rPr>
        <w:t xml:space="preserve"> </w:t>
      </w:r>
    </w:p>
    <w:p w:rsidR="00134ABE" w:rsidRPr="00904F7C" w:rsidRDefault="00134ABE" w:rsidP="00904F7C">
      <w:pPr>
        <w:pStyle w:val="ListParagraph"/>
        <w:numPr>
          <w:ilvl w:val="0"/>
          <w:numId w:val="7"/>
        </w:numPr>
        <w:spacing w:after="0" w:line="240" w:lineRule="auto"/>
        <w:rPr>
          <w:i/>
          <w:sz w:val="24"/>
          <w:szCs w:val="24"/>
        </w:rPr>
      </w:pPr>
      <w:r w:rsidRPr="00904F7C">
        <w:rPr>
          <w:i/>
          <w:sz w:val="24"/>
          <w:szCs w:val="24"/>
        </w:rPr>
        <w:t xml:space="preserve">their webpage: </w:t>
      </w:r>
      <w:hyperlink r:id="rId6" w:history="1">
        <w:r w:rsidRPr="00904F7C">
          <w:rPr>
            <w:rStyle w:val="Hyperlink"/>
            <w:i/>
            <w:sz w:val="24"/>
            <w:szCs w:val="24"/>
          </w:rPr>
          <w:t>http://www.njcu.edu/department/general-education</w:t>
        </w:r>
      </w:hyperlink>
    </w:p>
    <w:p w:rsidR="00134ABE" w:rsidRPr="00904F7C" w:rsidRDefault="00134ABE" w:rsidP="00904F7C">
      <w:pPr>
        <w:pStyle w:val="ListParagraph"/>
        <w:numPr>
          <w:ilvl w:val="0"/>
          <w:numId w:val="6"/>
        </w:numPr>
        <w:spacing w:after="0" w:line="240" w:lineRule="auto"/>
        <w:contextualSpacing w:val="0"/>
        <w:rPr>
          <w:i/>
          <w:sz w:val="24"/>
          <w:szCs w:val="24"/>
        </w:rPr>
      </w:pPr>
      <w:r w:rsidRPr="00904F7C">
        <w:rPr>
          <w:i/>
          <w:sz w:val="24"/>
          <w:szCs w:val="24"/>
        </w:rPr>
        <w:t>Truman State University</w:t>
      </w:r>
      <w:r w:rsidR="00C47849" w:rsidRPr="00904F7C">
        <w:rPr>
          <w:i/>
          <w:sz w:val="24"/>
          <w:szCs w:val="24"/>
        </w:rPr>
        <w:t>:</w:t>
      </w:r>
    </w:p>
    <w:p w:rsidR="00134ABE" w:rsidRPr="00904F7C" w:rsidRDefault="00134ABE" w:rsidP="00904F7C">
      <w:pPr>
        <w:pStyle w:val="ListParagraph"/>
        <w:numPr>
          <w:ilvl w:val="0"/>
          <w:numId w:val="7"/>
        </w:numPr>
        <w:spacing w:after="0" w:line="240" w:lineRule="auto"/>
        <w:rPr>
          <w:i/>
          <w:sz w:val="24"/>
          <w:szCs w:val="24"/>
        </w:rPr>
      </w:pPr>
      <w:r w:rsidRPr="00904F7C">
        <w:rPr>
          <w:i/>
          <w:sz w:val="24"/>
          <w:szCs w:val="24"/>
        </w:rPr>
        <w:t xml:space="preserve">their webpage: </w:t>
      </w:r>
      <w:hyperlink r:id="rId7" w:history="1">
        <w:r w:rsidRPr="00904F7C">
          <w:rPr>
            <w:rStyle w:val="Hyperlink"/>
            <w:i/>
            <w:sz w:val="24"/>
            <w:szCs w:val="24"/>
          </w:rPr>
          <w:t>http://www.truman.edu/majors-programs/liberal-studies-core-curriculum/modes-of-inquiry/</w:t>
        </w:r>
      </w:hyperlink>
    </w:p>
    <w:p w:rsidR="00134ABE" w:rsidRPr="00904F7C" w:rsidRDefault="00134ABE" w:rsidP="00904F7C">
      <w:pPr>
        <w:pStyle w:val="ListParagraph"/>
        <w:numPr>
          <w:ilvl w:val="0"/>
          <w:numId w:val="7"/>
        </w:numPr>
        <w:spacing w:after="0" w:line="240" w:lineRule="auto"/>
        <w:rPr>
          <w:i/>
          <w:sz w:val="24"/>
          <w:szCs w:val="24"/>
        </w:rPr>
      </w:pPr>
      <w:r w:rsidRPr="00904F7C">
        <w:rPr>
          <w:i/>
          <w:sz w:val="24"/>
          <w:szCs w:val="24"/>
        </w:rPr>
        <w:t xml:space="preserve">their liberal studies core, which includes the modes of inquiry: </w:t>
      </w:r>
      <w:hyperlink r:id="rId8" w:history="1">
        <w:r w:rsidRPr="00904F7C">
          <w:rPr>
            <w:rStyle w:val="Hyperlink"/>
            <w:i/>
            <w:sz w:val="24"/>
            <w:szCs w:val="24"/>
          </w:rPr>
          <w:t>http://www.truman.edu/majors-programs/liberal-studies-core-curriculum/</w:t>
        </w:r>
      </w:hyperlink>
    </w:p>
    <w:p w:rsidR="00134ABE" w:rsidRPr="00904F7C" w:rsidRDefault="00134ABE" w:rsidP="00904F7C">
      <w:pPr>
        <w:pStyle w:val="ListParagraph"/>
        <w:numPr>
          <w:ilvl w:val="0"/>
          <w:numId w:val="7"/>
        </w:numPr>
        <w:spacing w:after="0" w:line="240" w:lineRule="auto"/>
        <w:rPr>
          <w:i/>
          <w:sz w:val="24"/>
          <w:szCs w:val="24"/>
        </w:rPr>
      </w:pPr>
      <w:r w:rsidRPr="00904F7C">
        <w:rPr>
          <w:i/>
          <w:sz w:val="24"/>
          <w:szCs w:val="24"/>
        </w:rPr>
        <w:t xml:space="preserve">their online catalog where you can see the breadth of courses that count toward each of the modes of inquiry: </w:t>
      </w:r>
      <w:hyperlink r:id="rId9" w:history="1">
        <w:r w:rsidRPr="00904F7C">
          <w:rPr>
            <w:rStyle w:val="Hyperlink"/>
            <w:i/>
            <w:sz w:val="24"/>
            <w:szCs w:val="24"/>
          </w:rPr>
          <w:t>http://catalog.truman.edu/preview_program.php?catoid=12&amp;poid=1571</w:t>
        </w:r>
      </w:hyperlink>
    </w:p>
    <w:p w:rsidR="00134ABE" w:rsidRPr="00904F7C" w:rsidRDefault="00134ABE" w:rsidP="00904F7C">
      <w:pPr>
        <w:pStyle w:val="ListParagraph"/>
        <w:numPr>
          <w:ilvl w:val="0"/>
          <w:numId w:val="6"/>
        </w:numPr>
        <w:spacing w:after="0" w:line="240" w:lineRule="auto"/>
        <w:contextualSpacing w:val="0"/>
        <w:rPr>
          <w:i/>
          <w:sz w:val="24"/>
          <w:szCs w:val="24"/>
        </w:rPr>
      </w:pPr>
      <w:r w:rsidRPr="00904F7C">
        <w:rPr>
          <w:i/>
          <w:sz w:val="24"/>
          <w:szCs w:val="24"/>
        </w:rPr>
        <w:t>SUNY Potsdam</w:t>
      </w:r>
      <w:r w:rsidR="00C47849" w:rsidRPr="00904F7C">
        <w:rPr>
          <w:i/>
          <w:sz w:val="24"/>
          <w:szCs w:val="24"/>
        </w:rPr>
        <w:t>:</w:t>
      </w:r>
    </w:p>
    <w:p w:rsidR="00134ABE" w:rsidRPr="00904F7C" w:rsidRDefault="00134ABE" w:rsidP="00904F7C">
      <w:pPr>
        <w:pStyle w:val="ListParagraph"/>
        <w:numPr>
          <w:ilvl w:val="0"/>
          <w:numId w:val="8"/>
        </w:numPr>
        <w:spacing w:after="0" w:line="240" w:lineRule="auto"/>
        <w:rPr>
          <w:i/>
          <w:sz w:val="24"/>
          <w:szCs w:val="24"/>
        </w:rPr>
      </w:pPr>
      <w:r w:rsidRPr="00904F7C">
        <w:rPr>
          <w:i/>
          <w:sz w:val="24"/>
          <w:szCs w:val="24"/>
        </w:rPr>
        <w:t>their webpage: </w:t>
      </w:r>
      <w:hyperlink r:id="rId10" w:history="1">
        <w:r w:rsidRPr="00904F7C">
          <w:rPr>
            <w:rStyle w:val="Hyperlink"/>
            <w:i/>
            <w:sz w:val="24"/>
            <w:szCs w:val="24"/>
          </w:rPr>
          <w:t>https://www.potsdam.edu/academics/general_education/GEF</w:t>
        </w:r>
      </w:hyperlink>
    </w:p>
    <w:p w:rsidR="00134ABE" w:rsidRPr="00904F7C" w:rsidRDefault="00134ABE" w:rsidP="00904F7C">
      <w:pPr>
        <w:pStyle w:val="ListParagraph"/>
        <w:numPr>
          <w:ilvl w:val="0"/>
          <w:numId w:val="8"/>
        </w:numPr>
        <w:spacing w:after="0" w:line="240" w:lineRule="auto"/>
        <w:rPr>
          <w:i/>
          <w:sz w:val="24"/>
          <w:szCs w:val="24"/>
        </w:rPr>
      </w:pPr>
      <w:r w:rsidRPr="00904F7C">
        <w:rPr>
          <w:i/>
          <w:sz w:val="24"/>
          <w:szCs w:val="24"/>
        </w:rPr>
        <w:t xml:space="preserve">their program outline: </w:t>
      </w:r>
      <w:hyperlink r:id="rId11" w:history="1">
        <w:r w:rsidRPr="00904F7C">
          <w:rPr>
            <w:rStyle w:val="Hyperlink"/>
            <w:i/>
            <w:sz w:val="24"/>
            <w:szCs w:val="24"/>
          </w:rPr>
          <w:t>https://www.potsdam.edu/sites/default/files/documents/academics/general_education/Matriculated-2012-or-after.pdf</w:t>
        </w:r>
      </w:hyperlink>
    </w:p>
    <w:p w:rsidR="00134ABE" w:rsidRPr="00904F7C" w:rsidRDefault="00134ABE" w:rsidP="00904F7C">
      <w:pPr>
        <w:pStyle w:val="ListParagraph"/>
        <w:numPr>
          <w:ilvl w:val="0"/>
          <w:numId w:val="8"/>
        </w:numPr>
        <w:spacing w:after="0" w:line="240" w:lineRule="auto"/>
        <w:rPr>
          <w:i/>
          <w:sz w:val="24"/>
          <w:szCs w:val="24"/>
        </w:rPr>
      </w:pPr>
      <w:r w:rsidRPr="00904F7C">
        <w:rPr>
          <w:i/>
          <w:sz w:val="24"/>
          <w:szCs w:val="24"/>
        </w:rPr>
        <w:t>their transfer process:</w:t>
      </w:r>
    </w:p>
    <w:p w:rsidR="00134ABE" w:rsidRPr="00904F7C" w:rsidRDefault="00914FDC" w:rsidP="00904F7C">
      <w:pPr>
        <w:spacing w:after="0" w:line="240" w:lineRule="auto"/>
        <w:ind w:left="1080"/>
        <w:rPr>
          <w:i/>
          <w:sz w:val="24"/>
          <w:szCs w:val="24"/>
        </w:rPr>
      </w:pPr>
      <w:hyperlink r:id="rId12" w:history="1">
        <w:r w:rsidR="00134ABE" w:rsidRPr="00904F7C">
          <w:rPr>
            <w:rStyle w:val="Hyperlink"/>
            <w:i/>
            <w:sz w:val="24"/>
            <w:szCs w:val="24"/>
          </w:rPr>
          <w:t>https://www.potsdam.edu/academics/general_education/forstudents/transfercredits</w:t>
        </w:r>
      </w:hyperlink>
    </w:p>
    <w:p w:rsidR="00134ABE" w:rsidRPr="00904F7C" w:rsidRDefault="00134ABE" w:rsidP="00904F7C">
      <w:pPr>
        <w:pStyle w:val="ListParagraph"/>
        <w:numPr>
          <w:ilvl w:val="0"/>
          <w:numId w:val="6"/>
        </w:numPr>
        <w:spacing w:after="0" w:line="240" w:lineRule="auto"/>
        <w:contextualSpacing w:val="0"/>
        <w:rPr>
          <w:i/>
          <w:sz w:val="24"/>
          <w:szCs w:val="24"/>
        </w:rPr>
      </w:pPr>
      <w:r w:rsidRPr="00904F7C">
        <w:rPr>
          <w:i/>
          <w:sz w:val="24"/>
          <w:szCs w:val="24"/>
        </w:rPr>
        <w:t>Frostburg State</w:t>
      </w:r>
      <w:r w:rsidR="00C47849" w:rsidRPr="00904F7C">
        <w:rPr>
          <w:i/>
          <w:sz w:val="24"/>
          <w:szCs w:val="24"/>
        </w:rPr>
        <w:t>:</w:t>
      </w:r>
    </w:p>
    <w:p w:rsidR="00134ABE" w:rsidRPr="00904F7C" w:rsidRDefault="00134ABE" w:rsidP="00904F7C">
      <w:pPr>
        <w:pStyle w:val="ListParagraph"/>
        <w:numPr>
          <w:ilvl w:val="0"/>
          <w:numId w:val="9"/>
        </w:numPr>
        <w:spacing w:after="0" w:line="240" w:lineRule="auto"/>
        <w:rPr>
          <w:i/>
          <w:sz w:val="24"/>
          <w:szCs w:val="24"/>
        </w:rPr>
      </w:pPr>
      <w:r w:rsidRPr="00904F7C">
        <w:rPr>
          <w:i/>
          <w:sz w:val="24"/>
          <w:szCs w:val="24"/>
        </w:rPr>
        <w:t>their general education program: (</w:t>
      </w:r>
      <w:hyperlink r:id="rId13" w:history="1">
        <w:r w:rsidRPr="00904F7C">
          <w:rPr>
            <w:rStyle w:val="Hyperlink"/>
            <w:i/>
            <w:sz w:val="24"/>
            <w:szCs w:val="24"/>
          </w:rPr>
          <w:t>http://www.frostburg.edu/fsu/assets/File/ungrad/catalog/gep.pdf</w:t>
        </w:r>
      </w:hyperlink>
      <w:r w:rsidRPr="00904F7C">
        <w:rPr>
          <w:i/>
          <w:sz w:val="24"/>
          <w:szCs w:val="24"/>
        </w:rPr>
        <w:t xml:space="preserve"> </w:t>
      </w:r>
    </w:p>
    <w:p w:rsidR="00134ABE" w:rsidRPr="00904F7C" w:rsidRDefault="00134ABE" w:rsidP="00904F7C">
      <w:pPr>
        <w:pStyle w:val="ListParagraph"/>
        <w:numPr>
          <w:ilvl w:val="0"/>
          <w:numId w:val="6"/>
        </w:numPr>
        <w:spacing w:after="0" w:line="240" w:lineRule="auto"/>
        <w:contextualSpacing w:val="0"/>
        <w:rPr>
          <w:i/>
          <w:sz w:val="24"/>
          <w:szCs w:val="24"/>
        </w:rPr>
      </w:pPr>
      <w:r w:rsidRPr="00904F7C">
        <w:rPr>
          <w:i/>
          <w:sz w:val="24"/>
          <w:szCs w:val="24"/>
        </w:rPr>
        <w:t>Barnard</w:t>
      </w:r>
      <w:r w:rsidR="00C47849" w:rsidRPr="00904F7C">
        <w:rPr>
          <w:i/>
          <w:sz w:val="24"/>
          <w:szCs w:val="24"/>
        </w:rPr>
        <w:t>:</w:t>
      </w:r>
    </w:p>
    <w:p w:rsidR="00134ABE" w:rsidRPr="00904F7C" w:rsidRDefault="00134ABE" w:rsidP="00904F7C">
      <w:pPr>
        <w:pStyle w:val="ListParagraph"/>
        <w:numPr>
          <w:ilvl w:val="0"/>
          <w:numId w:val="9"/>
        </w:numPr>
        <w:spacing w:after="0" w:line="240" w:lineRule="auto"/>
        <w:rPr>
          <w:i/>
          <w:sz w:val="24"/>
          <w:szCs w:val="24"/>
        </w:rPr>
      </w:pPr>
      <w:r w:rsidRPr="00904F7C">
        <w:rPr>
          <w:i/>
          <w:sz w:val="24"/>
          <w:szCs w:val="24"/>
        </w:rPr>
        <w:t xml:space="preserve">nine </w:t>
      </w:r>
      <w:r w:rsidR="00C47849" w:rsidRPr="00904F7C">
        <w:rPr>
          <w:i/>
          <w:sz w:val="24"/>
          <w:szCs w:val="24"/>
        </w:rPr>
        <w:t>divisions here</w:t>
      </w:r>
      <w:r w:rsidRPr="00904F7C">
        <w:rPr>
          <w:i/>
          <w:sz w:val="24"/>
          <w:szCs w:val="24"/>
        </w:rPr>
        <w:t xml:space="preserve">; note the wide array of disciplines that might contribute to any one: </w:t>
      </w:r>
      <w:hyperlink r:id="rId14" w:history="1">
        <w:r w:rsidRPr="00904F7C">
          <w:rPr>
            <w:rStyle w:val="Hyperlink"/>
            <w:i/>
            <w:sz w:val="24"/>
            <w:szCs w:val="24"/>
          </w:rPr>
          <w:t>http://snowbird.barnard.edu/pls/bcapp/mybc_courses_reqmts.courses_reqmts</w:t>
        </w:r>
      </w:hyperlink>
    </w:p>
    <w:sectPr w:rsidR="00134ABE" w:rsidRPr="00904F7C"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54709"/>
    <w:rsid w:val="00060FD0"/>
    <w:rsid w:val="000A1EF6"/>
    <w:rsid w:val="00134ABE"/>
    <w:rsid w:val="00162AA7"/>
    <w:rsid w:val="001E4B4C"/>
    <w:rsid w:val="00243FDA"/>
    <w:rsid w:val="002467CA"/>
    <w:rsid w:val="00266F97"/>
    <w:rsid w:val="00271338"/>
    <w:rsid w:val="004B1B0D"/>
    <w:rsid w:val="006A0147"/>
    <w:rsid w:val="006D70F4"/>
    <w:rsid w:val="00705060"/>
    <w:rsid w:val="00767C73"/>
    <w:rsid w:val="00904F7C"/>
    <w:rsid w:val="00914FDC"/>
    <w:rsid w:val="00AC1878"/>
    <w:rsid w:val="00C47849"/>
    <w:rsid w:val="00CC5F3D"/>
    <w:rsid w:val="00D455D2"/>
    <w:rsid w:val="00D62846"/>
    <w:rsid w:val="00E32416"/>
    <w:rsid w:val="00E4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ABB0"/>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an.edu/majors-programs/liberal-studies-core-curriculum/" TargetMode="External"/><Relationship Id="rId13" Type="http://schemas.openxmlformats.org/officeDocument/2006/relationships/hyperlink" Target="http://www.frostburg.edu/fsu/assets/File/ungrad/catalog/gep.pdf" TargetMode="External"/><Relationship Id="rId3" Type="http://schemas.openxmlformats.org/officeDocument/2006/relationships/settings" Target="settings.xml"/><Relationship Id="rId7" Type="http://schemas.openxmlformats.org/officeDocument/2006/relationships/hyperlink" Target="http://www.truman.edu/majors-programs/liberal-studies-core-curriculum/modes-of-inquiry/" TargetMode="External"/><Relationship Id="rId12" Type="http://schemas.openxmlformats.org/officeDocument/2006/relationships/hyperlink" Target="https://www.potsdam.edu/academics/general_education/forstudents/transfercred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njcu.edu/department/general-education" TargetMode="External"/><Relationship Id="rId11" Type="http://schemas.openxmlformats.org/officeDocument/2006/relationships/hyperlink" Target="https://www.potsdam.edu/sites/default/files/documents/academics/general_education/Matriculated-2012-or-after.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potsdam.edu/academics/general_education/GEF" TargetMode="External"/><Relationship Id="rId4" Type="http://schemas.openxmlformats.org/officeDocument/2006/relationships/webSettings" Target="webSettings.xml"/><Relationship Id="rId9" Type="http://schemas.openxmlformats.org/officeDocument/2006/relationships/hyperlink" Target="http://catalog.truman.edu/preview_program.php?catoid=12&amp;poid=1571" TargetMode="External"/><Relationship Id="rId14" Type="http://schemas.openxmlformats.org/officeDocument/2006/relationships/hyperlink" Target="http://snowbird.barnard.edu/pls/bcapp/mybc_courses_reqmts.courses_reqm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445496"/>
    <w:rsid w:val="00636450"/>
    <w:rsid w:val="006A08C5"/>
    <w:rsid w:val="00943E5F"/>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12</cp:revision>
  <dcterms:created xsi:type="dcterms:W3CDTF">2017-03-09T22:51:00Z</dcterms:created>
  <dcterms:modified xsi:type="dcterms:W3CDTF">2017-03-10T06:05:00Z</dcterms:modified>
</cp:coreProperties>
</file>